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059" w:rsidRPr="00BE2059" w:rsidRDefault="00BE2059" w:rsidP="00BE2059">
      <w:pPr>
        <w:pStyle w:val="a3"/>
        <w:spacing w:before="0" w:beforeAutospacing="0" w:after="295" w:afterAutospacing="0"/>
        <w:rPr>
          <w:rFonts w:ascii="Arial" w:hAnsi="Arial" w:cs="Arial"/>
          <w:color w:val="5B9BD5" w:themeColor="accent1"/>
          <w:sz w:val="28"/>
          <w:szCs w:val="28"/>
        </w:rPr>
      </w:pPr>
    </w:p>
    <w:p w:rsidR="00BE2059" w:rsidRPr="00BE2059" w:rsidRDefault="00BE2059" w:rsidP="00BE2059">
      <w:pPr>
        <w:pStyle w:val="a3"/>
        <w:spacing w:before="0" w:beforeAutospacing="0" w:after="295" w:afterAutospacing="0"/>
        <w:rPr>
          <w:rFonts w:ascii="Arial" w:hAnsi="Arial" w:cs="Arial"/>
          <w:color w:val="5B9BD5" w:themeColor="accent1"/>
          <w:sz w:val="28"/>
          <w:szCs w:val="28"/>
        </w:rPr>
      </w:pPr>
      <w:r w:rsidRPr="00BE2059">
        <w:rPr>
          <w:rFonts w:ascii="Arial" w:hAnsi="Arial" w:cs="Arial"/>
          <w:color w:val="5B9BD5" w:themeColor="accent1"/>
          <w:sz w:val="28"/>
          <w:szCs w:val="28"/>
        </w:rPr>
        <w:t>Мова освітнього процесу - українська.</w:t>
      </w:r>
    </w:p>
    <w:p w:rsidR="00BE2059" w:rsidRPr="00BE2059" w:rsidRDefault="00BE2059" w:rsidP="00BE2059">
      <w:pPr>
        <w:pStyle w:val="a3"/>
        <w:spacing w:before="0" w:beforeAutospacing="0" w:after="295" w:afterAutospacing="0"/>
        <w:rPr>
          <w:rFonts w:ascii="Times New Roman CYR" w:hAnsi="Times New Roman CYR" w:cs="Times New Roman CYR"/>
          <w:color w:val="4B4B4B"/>
          <w:sz w:val="28"/>
          <w:szCs w:val="28"/>
        </w:rPr>
      </w:pPr>
      <w:r w:rsidRPr="00BE2059">
        <w:rPr>
          <w:rFonts w:ascii="Times New Roman CYR" w:hAnsi="Times New Roman CYR" w:cs="Times New Roman CYR"/>
          <w:color w:val="4B4B4B"/>
          <w:sz w:val="28"/>
          <w:szCs w:val="28"/>
        </w:rPr>
        <w:t xml:space="preserve">Закон України Про засади державної </w:t>
      </w:r>
      <w:proofErr w:type="spellStart"/>
      <w:r w:rsidRPr="00BE2059">
        <w:rPr>
          <w:rFonts w:ascii="Times New Roman CYR" w:hAnsi="Times New Roman CYR" w:cs="Times New Roman CYR"/>
          <w:color w:val="4B4B4B"/>
          <w:sz w:val="28"/>
          <w:szCs w:val="28"/>
        </w:rPr>
        <w:t>мовної</w:t>
      </w:r>
      <w:proofErr w:type="spellEnd"/>
      <w:r w:rsidRPr="00BE2059">
        <w:rPr>
          <w:rFonts w:ascii="Times New Roman CYR" w:hAnsi="Times New Roman CYR" w:cs="Times New Roman CYR"/>
          <w:color w:val="4B4B4B"/>
          <w:sz w:val="28"/>
          <w:szCs w:val="28"/>
        </w:rPr>
        <w:t xml:space="preserve"> політики (Відомості Верховної Ради (ВВР), 2013, № 23, ст.218)</w:t>
      </w:r>
    </w:p>
    <w:p w:rsidR="00BE2059" w:rsidRPr="00BE2059" w:rsidRDefault="00BE2059" w:rsidP="00BE2059">
      <w:pPr>
        <w:pStyle w:val="a3"/>
        <w:spacing w:before="0" w:beforeAutospacing="0" w:after="295" w:afterAutospacing="0"/>
        <w:rPr>
          <w:rFonts w:ascii="Times New Roman CYR" w:hAnsi="Times New Roman CYR" w:cs="Times New Roman CYR"/>
          <w:color w:val="4B4B4B"/>
          <w:sz w:val="28"/>
          <w:szCs w:val="28"/>
        </w:rPr>
      </w:pPr>
      <w:r w:rsidRPr="00BE2059">
        <w:rPr>
          <w:rFonts w:ascii="Times New Roman CYR" w:hAnsi="Times New Roman CYR" w:cs="Times New Roman CYR"/>
          <w:color w:val="4B4B4B"/>
          <w:sz w:val="28"/>
          <w:szCs w:val="28"/>
        </w:rPr>
        <w:t>Стаття 6. Державна мова України</w:t>
      </w:r>
    </w:p>
    <w:p w:rsidR="00BE2059" w:rsidRPr="00BE2059" w:rsidRDefault="00BE2059" w:rsidP="00BE2059">
      <w:pPr>
        <w:pStyle w:val="a3"/>
        <w:spacing w:before="0" w:beforeAutospacing="0" w:after="295" w:afterAutospacing="0"/>
        <w:rPr>
          <w:rFonts w:ascii="Times New Roman CYR" w:hAnsi="Times New Roman CYR" w:cs="Times New Roman CYR"/>
          <w:color w:val="4B4B4B"/>
          <w:sz w:val="28"/>
          <w:szCs w:val="28"/>
        </w:rPr>
      </w:pPr>
      <w:r w:rsidRPr="00BE2059">
        <w:rPr>
          <w:rFonts w:ascii="Times New Roman CYR" w:hAnsi="Times New Roman CYR" w:cs="Times New Roman CYR"/>
          <w:color w:val="4B4B4B"/>
          <w:sz w:val="28"/>
          <w:szCs w:val="28"/>
        </w:rPr>
        <w:t>1. Державною мовою України є українська мова.</w:t>
      </w:r>
    </w:p>
    <w:p w:rsidR="00BE2059" w:rsidRPr="00BE2059" w:rsidRDefault="00BE2059" w:rsidP="00BE2059">
      <w:pPr>
        <w:pStyle w:val="a3"/>
        <w:spacing w:before="0" w:beforeAutospacing="0" w:after="295" w:afterAutospacing="0"/>
        <w:rPr>
          <w:rFonts w:ascii="Times New Roman CYR" w:hAnsi="Times New Roman CYR" w:cs="Times New Roman CYR"/>
          <w:color w:val="4B4B4B"/>
          <w:sz w:val="28"/>
          <w:szCs w:val="28"/>
        </w:rPr>
      </w:pPr>
      <w:r w:rsidRPr="00BE2059">
        <w:rPr>
          <w:rFonts w:ascii="Times New Roman CYR" w:hAnsi="Times New Roman CYR" w:cs="Times New Roman CYR"/>
          <w:color w:val="4B4B4B"/>
          <w:sz w:val="28"/>
          <w:szCs w:val="28"/>
        </w:rPr>
        <w:t>2. Українська мова як державна мова обов'язково застосовується на всій території України при здійсненні повноважень органами законодавчої, виконавчої та судової влади, у міжнародних договорах, у навчальному процесі в навчальних закладах в межах і порядку, що визначаються цим Законом. Держава сприяє використанню державної мови в засобах масової інформації, науці, культурі, інших сферах суспільного життя.</w:t>
      </w:r>
    </w:p>
    <w:p w:rsidR="00BE2059" w:rsidRPr="00BE2059" w:rsidRDefault="00BE2059" w:rsidP="00BE2059">
      <w:pPr>
        <w:pStyle w:val="a3"/>
        <w:spacing w:before="0" w:beforeAutospacing="0" w:after="295" w:afterAutospacing="0"/>
        <w:rPr>
          <w:rFonts w:ascii="Times New Roman CYR" w:hAnsi="Times New Roman CYR" w:cs="Times New Roman CYR"/>
          <w:color w:val="4B4B4B"/>
          <w:sz w:val="28"/>
          <w:szCs w:val="28"/>
        </w:rPr>
      </w:pPr>
      <w:r w:rsidRPr="00BE2059">
        <w:rPr>
          <w:rFonts w:ascii="Times New Roman CYR" w:hAnsi="Times New Roman CYR" w:cs="Times New Roman CYR"/>
          <w:color w:val="4B4B4B"/>
          <w:sz w:val="28"/>
          <w:szCs w:val="28"/>
        </w:rPr>
        <w:t>3. Обов'язковість застосування державної мови чи сприяння її використанню у тій чи інший сфері суспільного життя не повинні тлумачитися як заперечення або применшення права на користування регіональними мовами або мовами меншин у відповідній сфері та на територіях поширення.</w:t>
      </w:r>
    </w:p>
    <w:p w:rsidR="00BE2059" w:rsidRPr="00BE2059" w:rsidRDefault="00BE2059" w:rsidP="00BE2059">
      <w:pPr>
        <w:pStyle w:val="a3"/>
        <w:spacing w:before="0" w:beforeAutospacing="0" w:after="295" w:afterAutospacing="0"/>
        <w:rPr>
          <w:rFonts w:ascii="Times New Roman CYR" w:hAnsi="Times New Roman CYR" w:cs="Times New Roman CYR"/>
          <w:color w:val="4B4B4B"/>
          <w:sz w:val="28"/>
          <w:szCs w:val="28"/>
        </w:rPr>
      </w:pPr>
      <w:r w:rsidRPr="00BE2059">
        <w:rPr>
          <w:rFonts w:ascii="Times New Roman CYR" w:hAnsi="Times New Roman CYR" w:cs="Times New Roman CYR"/>
          <w:color w:val="4B4B4B"/>
          <w:sz w:val="28"/>
          <w:szCs w:val="28"/>
        </w:rPr>
        <w:t xml:space="preserve">4. Норми української мови встановлюються у словниках української мови та українському </w:t>
      </w:r>
      <w:proofErr w:type="spellStart"/>
      <w:r w:rsidRPr="00BE2059">
        <w:rPr>
          <w:rFonts w:ascii="Times New Roman CYR" w:hAnsi="Times New Roman CYR" w:cs="Times New Roman CYR"/>
          <w:color w:val="4B4B4B"/>
          <w:sz w:val="28"/>
          <w:szCs w:val="28"/>
        </w:rPr>
        <w:t>правописі.Порядок</w:t>
      </w:r>
      <w:proofErr w:type="spellEnd"/>
      <w:r w:rsidRPr="00BE2059">
        <w:rPr>
          <w:rFonts w:ascii="Times New Roman CYR" w:hAnsi="Times New Roman CYR" w:cs="Times New Roman CYR"/>
          <w:color w:val="4B4B4B"/>
          <w:sz w:val="28"/>
          <w:szCs w:val="28"/>
        </w:rPr>
        <w:t xml:space="preserve"> затвердження словників української мови і довідників з українського правопису як загальнообов'язкових довідкових посібників при використанні української мови, а також порядок офіційного видання цих довідників визначаються Кабінетом Міністрів України. Держава сприяє використанню нормативної форми української мови в засобах масової інформації, інших публічних сферах.</w:t>
      </w:r>
    </w:p>
    <w:p w:rsidR="00BE2059" w:rsidRPr="00BE2059" w:rsidRDefault="00BE2059" w:rsidP="00BE2059">
      <w:pPr>
        <w:pStyle w:val="a3"/>
        <w:spacing w:before="0" w:beforeAutospacing="0" w:after="295" w:afterAutospacing="0"/>
        <w:rPr>
          <w:rFonts w:ascii="Times New Roman CYR" w:hAnsi="Times New Roman CYR" w:cs="Times New Roman CYR"/>
          <w:color w:val="4B4B4B"/>
          <w:sz w:val="28"/>
          <w:szCs w:val="28"/>
        </w:rPr>
      </w:pPr>
      <w:r w:rsidRPr="00BE2059">
        <w:rPr>
          <w:rFonts w:ascii="Times New Roman CYR" w:hAnsi="Times New Roman CYR" w:cs="Times New Roman CYR"/>
          <w:color w:val="4B4B4B"/>
          <w:sz w:val="28"/>
          <w:szCs w:val="28"/>
        </w:rPr>
        <w:t>5. Жодне положення цього Закону не може тлумачитися як таке, що спрямоване на звуження сфери використання державної мови.</w:t>
      </w:r>
    </w:p>
    <w:p w:rsidR="00BE2059" w:rsidRPr="00BE2059" w:rsidRDefault="00BE2059" w:rsidP="00BE2059">
      <w:pPr>
        <w:pStyle w:val="a3"/>
        <w:spacing w:before="0" w:beforeAutospacing="0" w:after="295" w:afterAutospacing="0"/>
        <w:rPr>
          <w:rFonts w:ascii="Times New Roman CYR" w:hAnsi="Times New Roman CYR" w:cs="Times New Roman CYR"/>
          <w:color w:val="4B4B4B"/>
          <w:sz w:val="28"/>
          <w:szCs w:val="28"/>
        </w:rPr>
      </w:pPr>
      <w:r w:rsidRPr="00BE2059">
        <w:rPr>
          <w:rFonts w:ascii="Times New Roman CYR" w:hAnsi="Times New Roman CYR" w:cs="Times New Roman CYR"/>
          <w:color w:val="4B4B4B"/>
          <w:sz w:val="28"/>
          <w:szCs w:val="28"/>
        </w:rPr>
        <w:t>Закон України "Про дошкіль</w:t>
      </w:r>
      <w:bookmarkStart w:id="0" w:name="_GoBack"/>
      <w:bookmarkEnd w:id="0"/>
      <w:r w:rsidRPr="00BE2059">
        <w:rPr>
          <w:rFonts w:ascii="Times New Roman CYR" w:hAnsi="Times New Roman CYR" w:cs="Times New Roman CYR"/>
          <w:color w:val="4B4B4B"/>
          <w:sz w:val="28"/>
          <w:szCs w:val="28"/>
        </w:rPr>
        <w:t>ну освіту "Відомості Верховної Ради України (ВВР), 2001, № 49, ст.259) і змінами, внесеними згідно із Законами № 2145-VIII від 05.09.2017, ВВР, 2017, № 38-39, ст.380}</w:t>
      </w:r>
    </w:p>
    <w:p w:rsidR="00BE2059" w:rsidRPr="00BE2059" w:rsidRDefault="00BE2059" w:rsidP="00BE2059">
      <w:pPr>
        <w:pStyle w:val="a3"/>
        <w:spacing w:before="0" w:beforeAutospacing="0" w:after="295" w:afterAutospacing="0"/>
        <w:rPr>
          <w:rFonts w:ascii="Times New Roman CYR" w:hAnsi="Times New Roman CYR" w:cs="Times New Roman CYR"/>
          <w:color w:val="4B4B4B"/>
          <w:sz w:val="28"/>
          <w:szCs w:val="28"/>
        </w:rPr>
      </w:pPr>
      <w:r w:rsidRPr="00BE2059">
        <w:rPr>
          <w:rFonts w:ascii="Times New Roman CYR" w:hAnsi="Times New Roman CYR" w:cs="Times New Roman CYR"/>
          <w:color w:val="4B4B4B"/>
          <w:sz w:val="28"/>
          <w:szCs w:val="28"/>
        </w:rPr>
        <w:t xml:space="preserve">Стаття 10. Мова у дошкільній освіті визначається статтею 20 Закону України "Про засади державної </w:t>
      </w:r>
      <w:proofErr w:type="spellStart"/>
      <w:r w:rsidRPr="00BE2059">
        <w:rPr>
          <w:rFonts w:ascii="Times New Roman CYR" w:hAnsi="Times New Roman CYR" w:cs="Times New Roman CYR"/>
          <w:color w:val="4B4B4B"/>
          <w:sz w:val="28"/>
          <w:szCs w:val="28"/>
        </w:rPr>
        <w:t>мовної</w:t>
      </w:r>
      <w:proofErr w:type="spellEnd"/>
      <w:r w:rsidRPr="00BE2059">
        <w:rPr>
          <w:rFonts w:ascii="Times New Roman CYR" w:hAnsi="Times New Roman CYR" w:cs="Times New Roman CYR"/>
          <w:color w:val="4B4B4B"/>
          <w:sz w:val="28"/>
          <w:szCs w:val="28"/>
        </w:rPr>
        <w:t xml:space="preserve"> політики".</w:t>
      </w:r>
    </w:p>
    <w:p w:rsidR="001B3D3B" w:rsidRPr="00BE2059" w:rsidRDefault="001B3D3B">
      <w:pPr>
        <w:rPr>
          <w:rFonts w:ascii="Times New Roman CYR" w:hAnsi="Times New Roman CYR" w:cs="Times New Roman CYR"/>
          <w:sz w:val="28"/>
          <w:szCs w:val="28"/>
        </w:rPr>
      </w:pPr>
    </w:p>
    <w:sectPr w:rsidR="001B3D3B" w:rsidRPr="00BE20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FA"/>
    <w:rsid w:val="001B3D3B"/>
    <w:rsid w:val="00201FFA"/>
    <w:rsid w:val="00BE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A0597-D0B4-44AE-9703-B9103298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2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1150</Words>
  <Characters>657</Characters>
  <Application>Microsoft Office Word</Application>
  <DocSecurity>0</DocSecurity>
  <Lines>5</Lines>
  <Paragraphs>3</Paragraphs>
  <ScaleCrop>false</ScaleCrop>
  <Company>SPecialiST RePack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2025-09-21T14:25:00Z</dcterms:created>
  <dcterms:modified xsi:type="dcterms:W3CDTF">2025-09-21T14:26:00Z</dcterms:modified>
</cp:coreProperties>
</file>